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04" w:rsidRPr="009F2389" w:rsidRDefault="00FD7504" w:rsidP="009F2389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r w:rsidRPr="009F2389">
        <w:rPr>
          <w:b/>
          <w:sz w:val="28"/>
          <w:szCs w:val="28"/>
        </w:rPr>
        <w:t>Пояснительная записка.</w:t>
      </w:r>
    </w:p>
    <w:bookmarkEnd w:id="0"/>
    <w:p w:rsidR="00FD7504" w:rsidRPr="008A2488" w:rsidRDefault="00FD7504" w:rsidP="009F2389">
      <w:pPr>
        <w:spacing w:line="360" w:lineRule="auto"/>
        <w:ind w:firstLine="709"/>
        <w:jc w:val="both"/>
        <w:rPr>
          <w:sz w:val="28"/>
          <w:szCs w:val="28"/>
        </w:rPr>
      </w:pPr>
    </w:p>
    <w:p w:rsidR="00FD7504" w:rsidRPr="008A2488" w:rsidRDefault="00FD7504" w:rsidP="009F2389">
      <w:pPr>
        <w:spacing w:line="360" w:lineRule="auto"/>
        <w:ind w:firstLine="709"/>
        <w:jc w:val="both"/>
        <w:rPr>
          <w:sz w:val="28"/>
          <w:szCs w:val="28"/>
        </w:rPr>
      </w:pPr>
      <w:r w:rsidRPr="008A2488">
        <w:rPr>
          <w:sz w:val="28"/>
          <w:szCs w:val="28"/>
        </w:rPr>
        <w:t>В соответствии с Указом Президента Российской Федерации</w:t>
      </w:r>
      <w:r w:rsidRPr="008A2488">
        <w:rPr>
          <w:sz w:val="28"/>
          <w:szCs w:val="28"/>
        </w:rPr>
        <w:br/>
        <w:t xml:space="preserve">от 21.05.2012 № 636 «О структуре федеральных органов исполнительной власти» Федеральная служба по надзору в сфере защиты прав потребителей и благополучия человека выведена из подведомственности Министерства здравоохранения Российской Федерации и отнесена к федеральным органам исполнительной власти, руководство деятельностью которых осуществляет Правительство Российской Федерации. </w:t>
      </w:r>
    </w:p>
    <w:p w:rsidR="00FD7504" w:rsidRPr="008A2488" w:rsidRDefault="00FD7504" w:rsidP="009F2389">
      <w:pPr>
        <w:spacing w:line="360" w:lineRule="auto"/>
        <w:ind w:firstLine="709"/>
        <w:jc w:val="both"/>
        <w:rPr>
          <w:sz w:val="28"/>
          <w:szCs w:val="28"/>
        </w:rPr>
      </w:pPr>
      <w:r w:rsidRPr="008A2488">
        <w:rPr>
          <w:sz w:val="28"/>
          <w:szCs w:val="28"/>
        </w:rPr>
        <w:t xml:space="preserve">В связи с этим, </w:t>
      </w:r>
    </w:p>
    <w:p w:rsidR="00FD7504" w:rsidRPr="008A2488" w:rsidRDefault="00FD7504" w:rsidP="009F2389">
      <w:pPr>
        <w:spacing w:line="360" w:lineRule="auto"/>
        <w:ind w:firstLine="709"/>
        <w:jc w:val="both"/>
        <w:rPr>
          <w:sz w:val="28"/>
          <w:szCs w:val="28"/>
        </w:rPr>
      </w:pPr>
      <w:r w:rsidRPr="008A2488">
        <w:rPr>
          <w:sz w:val="28"/>
          <w:szCs w:val="28"/>
        </w:rPr>
        <w:t xml:space="preserve">1. Приказ </w:t>
      </w:r>
      <w:proofErr w:type="spellStart"/>
      <w:r w:rsidRPr="008A2488">
        <w:rPr>
          <w:sz w:val="28"/>
          <w:szCs w:val="28"/>
        </w:rPr>
        <w:t>Минздравсоцразвития</w:t>
      </w:r>
      <w:proofErr w:type="spellEnd"/>
      <w:r w:rsidRPr="008A2488">
        <w:rPr>
          <w:sz w:val="28"/>
          <w:szCs w:val="28"/>
        </w:rPr>
        <w:t xml:space="preserve"> России от 19.10.2007 № 655 «Об 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лицензированию деятельности, связанной с использованием возбудителей инфекционных заболеваний, деятельности в области использования источников ионизирующего излучения» (зарегистрирован в Минюсте России 16.11.2007 №10500);</w:t>
      </w:r>
    </w:p>
    <w:p w:rsidR="00FD7504" w:rsidRPr="008A2488" w:rsidRDefault="00FD7504" w:rsidP="009F2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248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A24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488">
        <w:rPr>
          <w:rFonts w:ascii="Times New Roman" w:hAnsi="Times New Roman" w:cs="Times New Roman"/>
          <w:sz w:val="28"/>
          <w:szCs w:val="28"/>
        </w:rPr>
        <w:t xml:space="preserve"> России от 19.10.2007 № 657 </w:t>
      </w:r>
      <w:r w:rsidRPr="008A2488">
        <w:rPr>
          <w:rFonts w:ascii="Times New Roman" w:hAnsi="Times New Roman" w:cs="Times New Roman"/>
          <w:sz w:val="28"/>
          <w:szCs w:val="28"/>
        </w:rPr>
        <w:br/>
        <w:t>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государственной функции по государственной регистрации впервые внедряемых в производство и ранее не использовавшихся химических, биологических веществ и изготавливаемых на их основе препаратов, потенциально опасных для человека (кроме лекарственных средств);</w:t>
      </w:r>
      <w:proofErr w:type="gramEnd"/>
      <w:r w:rsidRPr="008A2488">
        <w:rPr>
          <w:rFonts w:ascii="Times New Roman" w:hAnsi="Times New Roman" w:cs="Times New Roman"/>
          <w:sz w:val="28"/>
          <w:szCs w:val="28"/>
        </w:rPr>
        <w:t xml:space="preserve">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территорию Российской Федерации» (зарегистрирован в Минюсте России 12.11.2007 № 10455);</w:t>
      </w:r>
    </w:p>
    <w:p w:rsidR="00FD7504" w:rsidRPr="008A2488" w:rsidRDefault="00FD7504" w:rsidP="009F2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8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A2488">
        <w:rPr>
          <w:rFonts w:ascii="Times New Roman" w:hAnsi="Times New Roman" w:cs="Times New Roman"/>
          <w:sz w:val="28"/>
          <w:szCs w:val="28"/>
        </w:rPr>
        <w:t xml:space="preserve">Пункт 1 приказа </w:t>
      </w:r>
      <w:proofErr w:type="spellStart"/>
      <w:r w:rsidRPr="008A24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488">
        <w:rPr>
          <w:rFonts w:ascii="Times New Roman" w:hAnsi="Times New Roman" w:cs="Times New Roman"/>
          <w:sz w:val="28"/>
          <w:szCs w:val="28"/>
        </w:rPr>
        <w:t xml:space="preserve"> России от 18.11.2011 № 1372н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товаров» (зарегистрирован в </w:t>
      </w:r>
      <w:r w:rsidRPr="008A2488">
        <w:rPr>
          <w:rFonts w:ascii="Times New Roman" w:hAnsi="Times New Roman" w:cs="Times New Roman"/>
          <w:sz w:val="28"/>
          <w:szCs w:val="28"/>
        </w:rPr>
        <w:br/>
        <w:t>Минюсте России 03.02.2012</w:t>
      </w:r>
      <w:proofErr w:type="gramEnd"/>
      <w:r w:rsidRPr="008A2488">
        <w:rPr>
          <w:rFonts w:ascii="Times New Roman" w:hAnsi="Times New Roman" w:cs="Times New Roman"/>
          <w:sz w:val="28"/>
          <w:szCs w:val="28"/>
        </w:rPr>
        <w:t xml:space="preserve"> № 23120);</w:t>
      </w:r>
    </w:p>
    <w:p w:rsidR="00FD7504" w:rsidRPr="008A2488" w:rsidRDefault="00FD7504" w:rsidP="009F2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48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2488">
        <w:rPr>
          <w:rFonts w:ascii="Times New Roman" w:hAnsi="Times New Roman" w:cs="Times New Roman"/>
          <w:sz w:val="28"/>
          <w:szCs w:val="28"/>
        </w:rPr>
        <w:t xml:space="preserve">Пункт 1 приказа </w:t>
      </w:r>
      <w:proofErr w:type="spellStart"/>
      <w:r w:rsidRPr="008A24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488">
        <w:rPr>
          <w:rFonts w:ascii="Times New Roman" w:hAnsi="Times New Roman" w:cs="Times New Roman"/>
          <w:sz w:val="28"/>
          <w:szCs w:val="28"/>
        </w:rPr>
        <w:t xml:space="preserve"> России от 26.12.2011 № 1641н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«Организация приема граждан, обеспечение своевременного и полного рассмотрения обращений граждан, принятие по ним решений и направление ответов заявителям в установленный законодательством Российской Федерации срок» (зарегистрирован в Минюсте России 23.04.2012 № 23928);</w:t>
      </w:r>
      <w:proofErr w:type="gramEnd"/>
    </w:p>
    <w:p w:rsidR="00FD7504" w:rsidRPr="008A2488" w:rsidRDefault="00FD7504" w:rsidP="009F2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A2488">
        <w:rPr>
          <w:rFonts w:ascii="Times New Roman" w:hAnsi="Times New Roman" w:cs="Times New Roman"/>
          <w:sz w:val="28"/>
          <w:szCs w:val="28"/>
        </w:rPr>
        <w:t xml:space="preserve">. Пункт 1 приказа </w:t>
      </w:r>
      <w:proofErr w:type="spellStart"/>
      <w:r w:rsidRPr="008A24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488">
        <w:rPr>
          <w:rFonts w:ascii="Times New Roman" w:hAnsi="Times New Roman" w:cs="Times New Roman"/>
          <w:sz w:val="28"/>
          <w:szCs w:val="28"/>
        </w:rPr>
        <w:t xml:space="preserve"> России от 12.03.2012 № 218н «Об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осуществлению санитарно-карантинного контроля в пунктах пропуска на российском участке внешней границы Таможенного союза» (зарегистрирован в Минюсте России 05.04.2012 № 23737);</w:t>
      </w:r>
    </w:p>
    <w:p w:rsidR="00FD7504" w:rsidRPr="008A2488" w:rsidRDefault="00FD7504" w:rsidP="009F23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A24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A248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A2488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8A2488">
        <w:rPr>
          <w:rFonts w:ascii="Times New Roman" w:hAnsi="Times New Roman" w:cs="Times New Roman"/>
          <w:sz w:val="28"/>
          <w:szCs w:val="28"/>
        </w:rPr>
        <w:t xml:space="preserve"> России от 25.04.2012 № 404н «Об утверждении Административного регламента предоставления Федеральной службой по надзору в сфере защиты прав потребителей и благополучия человека государственной услуги по приему и учету уведомлений о начале осуществления юридическими лицами и индивидуальными предпринимателями отдельных видов работ и услуг </w:t>
      </w:r>
      <w:r w:rsidRPr="008A248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перечню, предусмотренному постановлением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8A248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8A2488">
        <w:rPr>
          <w:rFonts w:ascii="Times New Roman" w:hAnsi="Times New Roman" w:cs="Times New Roman"/>
          <w:sz w:val="28"/>
          <w:szCs w:val="28"/>
        </w:rPr>
        <w:t>. № 584» (зарегистрирован в Минюсте России</w:t>
      </w:r>
      <w:proofErr w:type="gramEnd"/>
      <w:r w:rsidRPr="008A2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488">
        <w:rPr>
          <w:rFonts w:ascii="Times New Roman" w:hAnsi="Times New Roman" w:cs="Times New Roman"/>
          <w:sz w:val="28"/>
          <w:szCs w:val="28"/>
        </w:rPr>
        <w:t>12.05.2012 № 24121) признаются утратившими силу.</w:t>
      </w:r>
      <w:proofErr w:type="gramEnd"/>
    </w:p>
    <w:p w:rsidR="00FD7504" w:rsidRDefault="00FD7504" w:rsidP="009F2389">
      <w:pPr>
        <w:spacing w:line="360" w:lineRule="auto"/>
        <w:ind w:firstLine="709"/>
        <w:rPr>
          <w:sz w:val="28"/>
          <w:szCs w:val="28"/>
        </w:rPr>
      </w:pPr>
    </w:p>
    <w:p w:rsidR="00FD7504" w:rsidRDefault="00FD7504" w:rsidP="009F2389">
      <w:pPr>
        <w:spacing w:line="360" w:lineRule="auto"/>
        <w:ind w:firstLine="709"/>
        <w:rPr>
          <w:sz w:val="28"/>
          <w:szCs w:val="28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FD7504" w:rsidRDefault="00FD7504" w:rsidP="009F2389">
      <w:pPr>
        <w:spacing w:line="360" w:lineRule="auto"/>
        <w:ind w:left="5103" w:firstLine="709"/>
        <w:rPr>
          <w:sz w:val="20"/>
          <w:szCs w:val="20"/>
        </w:rPr>
      </w:pPr>
    </w:p>
    <w:p w:rsidR="0026151A" w:rsidRDefault="0026151A" w:rsidP="009F2389">
      <w:pPr>
        <w:spacing w:line="360" w:lineRule="auto"/>
        <w:ind w:firstLine="709"/>
      </w:pPr>
    </w:p>
    <w:sectPr w:rsidR="0026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2"/>
    <w:rsid w:val="002554D2"/>
    <w:rsid w:val="0026151A"/>
    <w:rsid w:val="0041687D"/>
    <w:rsid w:val="006C338C"/>
    <w:rsid w:val="009F2389"/>
    <w:rsid w:val="00AC0BB2"/>
    <w:rsid w:val="00C26BDF"/>
    <w:rsid w:val="00F67F69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5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NaumovaYS</dc:creator>
  <cp:keywords/>
  <dc:description/>
  <cp:lastModifiedBy>NaumovaYS</cp:lastModifiedBy>
  <cp:revision>3</cp:revision>
  <dcterms:created xsi:type="dcterms:W3CDTF">2012-11-01T13:07:00Z</dcterms:created>
  <dcterms:modified xsi:type="dcterms:W3CDTF">2012-11-01T13:10:00Z</dcterms:modified>
</cp:coreProperties>
</file>